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71831" w14:textId="674851F2" w:rsidR="00DF5990" w:rsidRDefault="00DF5990" w:rsidP="00DF5990">
      <w:pPr>
        <w:pStyle w:val="NormalWeb"/>
        <w:shd w:val="clear" w:color="auto" w:fill="FFFFFF"/>
        <w:spacing w:before="0" w:beforeAutospacing="0" w:after="90" w:afterAutospacing="0"/>
        <w:jc w:val="center"/>
        <w:rPr>
          <w:rFonts w:ascii="Leelawadee UI" w:hAnsi="Leelawadee UI" w:cs="Leelawadee UI"/>
          <w:color w:val="1D2129"/>
          <w:sz w:val="28"/>
          <w:szCs w:val="28"/>
          <w:u w:val="single"/>
        </w:rPr>
      </w:pPr>
      <w:r w:rsidRPr="00DF5990">
        <w:rPr>
          <w:rFonts w:ascii="Leelawadee UI" w:hAnsi="Leelawadee UI" w:cs="Leelawadee UI"/>
          <w:color w:val="1D2129"/>
          <w:sz w:val="28"/>
          <w:szCs w:val="28"/>
          <w:u w:val="single"/>
        </w:rPr>
        <w:t>THE EMOTIONAL CUP</w:t>
      </w:r>
    </w:p>
    <w:p w14:paraId="5C7C96E4" w14:textId="2D0C5099" w:rsidR="00DF5990" w:rsidRPr="00DF5990" w:rsidRDefault="00DF5990" w:rsidP="00DF5990">
      <w:pPr>
        <w:pStyle w:val="NormalWeb"/>
        <w:shd w:val="clear" w:color="auto" w:fill="FFFFFF"/>
        <w:spacing w:before="0" w:beforeAutospacing="0" w:after="90" w:afterAutospacing="0"/>
        <w:rPr>
          <w:rFonts w:ascii="Leelawadee UI" w:hAnsi="Leelawadee UI" w:cs="Leelawadee UI"/>
          <w:b/>
          <w:color w:val="1D2129"/>
          <w:sz w:val="28"/>
          <w:szCs w:val="28"/>
        </w:rPr>
      </w:pPr>
      <w:r w:rsidRPr="00DF5990">
        <w:rPr>
          <w:rFonts w:ascii="Leelawadee UI" w:hAnsi="Leelawadee UI" w:cs="Leelawadee UI"/>
          <w:b/>
          <w:color w:val="1D2129"/>
          <w:sz w:val="28"/>
          <w:szCs w:val="28"/>
        </w:rPr>
        <w:t>Children’s behaviour can leave adults feeling perplexed, confused, angered and upset.</w:t>
      </w:r>
    </w:p>
    <w:p w14:paraId="4C7CD83F" w14:textId="27B690EA" w:rsidR="00DF5990" w:rsidRPr="00DF5990" w:rsidRDefault="00DF5990" w:rsidP="00DF5990">
      <w:pPr>
        <w:pStyle w:val="NormalWeb"/>
        <w:shd w:val="clear" w:color="auto" w:fill="FFFFFF"/>
        <w:spacing w:before="0" w:beforeAutospacing="0" w:after="90" w:afterAutospacing="0"/>
        <w:rPr>
          <w:rFonts w:ascii="Leelawadee UI" w:hAnsi="Leelawadee UI" w:cs="Leelawadee UI"/>
          <w:b/>
          <w:color w:val="1D2129"/>
          <w:sz w:val="28"/>
          <w:szCs w:val="28"/>
        </w:rPr>
      </w:pPr>
      <w:r w:rsidRPr="00DF5990">
        <w:rPr>
          <w:rFonts w:ascii="Leelawadee UI" w:hAnsi="Leelawadee UI" w:cs="Leelawadee UI"/>
          <w:b/>
          <w:color w:val="1D2129"/>
          <w:sz w:val="28"/>
          <w:szCs w:val="28"/>
        </w:rPr>
        <w:t>This document from Upbility and Liverpool CAMHS may help put some perspective into children’s emotions and how they displayed.</w:t>
      </w:r>
    </w:p>
    <w:p w14:paraId="7F180714" w14:textId="77777777" w:rsidR="00DF5990" w:rsidRDefault="00DF5990" w:rsidP="00DF5990">
      <w:pPr>
        <w:pStyle w:val="NormalWeb"/>
        <w:shd w:val="clear" w:color="auto" w:fill="FFFFFF"/>
        <w:spacing w:before="90" w:beforeAutospacing="0" w:after="90" w:afterAutospacing="0"/>
        <w:rPr>
          <w:rFonts w:ascii="Leelawadee UI" w:hAnsi="Leelawadee UI" w:cs="Leelawadee UI"/>
          <w:color w:val="1D2129"/>
          <w:sz w:val="28"/>
          <w:szCs w:val="28"/>
        </w:rPr>
      </w:pPr>
    </w:p>
    <w:p w14:paraId="21A7C59A" w14:textId="21E23BAC" w:rsidR="00DF5990" w:rsidRPr="00DF5990" w:rsidRDefault="00DF5990" w:rsidP="00DF5990">
      <w:pPr>
        <w:pStyle w:val="NormalWeb"/>
        <w:shd w:val="clear" w:color="auto" w:fill="FFFFFF"/>
        <w:spacing w:before="90" w:beforeAutospacing="0" w:after="90" w:afterAutospacing="0"/>
        <w:rPr>
          <w:rFonts w:ascii="Leelawadee UI" w:hAnsi="Leelawadee UI" w:cs="Leelawadee UI"/>
          <w:color w:val="1D2129"/>
          <w:sz w:val="28"/>
          <w:szCs w:val="28"/>
        </w:rPr>
      </w:pPr>
      <w:r w:rsidRPr="00DF5990">
        <w:rPr>
          <w:rFonts w:ascii="Leelawadee UI" w:hAnsi="Leelawadee UI" w:cs="Leelawadee UI"/>
          <w:color w:val="1D2129"/>
          <w:sz w:val="28"/>
          <w:szCs w:val="28"/>
        </w:rPr>
        <w:t>Imagine that every child has a cup that needs to be filled with affection, love, security and attention. Some seem to have a full cup most the time, or they good ways to get a refill. It's only natural for children to get nervous from time to time when their cup get near to empty, we just have to be there to support them.</w:t>
      </w:r>
    </w:p>
    <w:p w14:paraId="3C546875" w14:textId="77777777" w:rsidR="00DF5990" w:rsidRPr="00DF5990" w:rsidRDefault="00DF5990" w:rsidP="00DF5990">
      <w:pPr>
        <w:pStyle w:val="NormalWeb"/>
        <w:shd w:val="clear" w:color="auto" w:fill="FFFFFF"/>
        <w:spacing w:before="90" w:beforeAutospacing="0" w:after="90" w:afterAutospacing="0"/>
        <w:rPr>
          <w:rFonts w:ascii="Leelawadee UI" w:hAnsi="Leelawadee UI" w:cs="Leelawadee UI"/>
          <w:color w:val="1D2129"/>
          <w:sz w:val="28"/>
          <w:szCs w:val="28"/>
        </w:rPr>
      </w:pPr>
      <w:r w:rsidRPr="00DF5990">
        <w:rPr>
          <w:rFonts w:ascii="Leelawadee UI" w:hAnsi="Leelawadee UI" w:cs="Leelawadee UI"/>
          <w:color w:val="1D2129"/>
          <w:sz w:val="28"/>
          <w:szCs w:val="28"/>
        </w:rPr>
        <w:t>We can measure many aspects of children's health – how much they weigh, how many portions of fruit and veg they eat, the number of times the tooth fairy has visited. But a child’s mental wellbeing – their ability to function in society, handle their feelings and cope with the demands life throws at them – is much harder to quantify.</w:t>
      </w:r>
    </w:p>
    <w:p w14:paraId="0D381D3C" w14:textId="77777777" w:rsidR="00DF5990" w:rsidRPr="00DF5990" w:rsidRDefault="00DF5990" w:rsidP="00DF5990">
      <w:pPr>
        <w:pStyle w:val="NormalWeb"/>
        <w:shd w:val="clear" w:color="auto" w:fill="FFFFFF"/>
        <w:spacing w:before="90" w:beforeAutospacing="0" w:after="90" w:afterAutospacing="0"/>
        <w:rPr>
          <w:rFonts w:ascii="Leelawadee UI" w:hAnsi="Leelawadee UI" w:cs="Leelawadee UI"/>
          <w:color w:val="1D2129"/>
          <w:sz w:val="28"/>
          <w:szCs w:val="28"/>
        </w:rPr>
      </w:pPr>
      <w:r w:rsidRPr="00DF5990">
        <w:rPr>
          <w:rFonts w:ascii="Leelawadee UI" w:hAnsi="Leelawadee UI" w:cs="Leelawadee UI"/>
          <w:color w:val="1D2129"/>
          <w:sz w:val="28"/>
          <w:szCs w:val="28"/>
        </w:rPr>
        <w:t>Healthcare professionals have seen an increase in the number of youths being treated for anxiety and depression. Taking care of your child’s mental health can seem daunting, but with a few simple steps you can create an environment where they feel more comfortable discussing their emotions from a young age.</w:t>
      </w:r>
      <w:bookmarkStart w:id="0" w:name="_GoBack"/>
      <w:bookmarkEnd w:id="0"/>
    </w:p>
    <w:p w14:paraId="3CC63A46" w14:textId="77777777" w:rsidR="00DF5990" w:rsidRDefault="00DF5990" w:rsidP="00DF5990">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Credit: @Upbility</w:t>
      </w:r>
    </w:p>
    <w:p w14:paraId="6A580451" w14:textId="62451980" w:rsidR="00C91B9C" w:rsidRDefault="00DF5990">
      <w:r>
        <w:rPr>
          <w:noProof/>
          <w:lang w:eastAsia="en-GB"/>
        </w:rPr>
        <w:lastRenderedPageBreak/>
        <w:drawing>
          <wp:inline distT="0" distB="0" distL="0" distR="0" wp14:anchorId="09CC601F" wp14:editId="21263A8E">
            <wp:extent cx="5731510" cy="8103460"/>
            <wp:effectExtent l="0" t="0" r="2540" b="0"/>
            <wp:docPr id="2" name="Picture 1" descr="Image may contain: text that says &quot;THE EMOTIONAL CUP empty cup: Some ways that children deal with having Steal other people's Misbehave to get your attention show that they need refill Seem to have bottomless cups, d constant topping off Can't still forrefills actively refuse Bounce off the walls when they 'empty' Think they have to fight or compete for every refill a child's cup: Play Friendship Love and affection Connection Succeeding Doing what they love peers isolation What empties child's cup: Stress and strain Rejection Loneliness Yelling and punishment Failing Fatigue Doing what they hate CAMH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that says &quot;THE EMOTIONAL CUP empty cup: Some ways that children deal with having Steal other people's Misbehave to get your attention show that they need refill Seem to have bottomless cups, d constant topping off Can't still forrefills actively refuse Bounce off the walls when they 'empty' Think they have to fight or compete for every refill a child's cup: Play Friendship Love and affection Connection Succeeding Doing what they love peers isolation What empties child's cup: Stress and strain Rejection Loneliness Yelling and punishment Failing Fatigue Doing what they hate CAMHS&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103460"/>
                    </a:xfrm>
                    <a:prstGeom prst="rect">
                      <a:avLst/>
                    </a:prstGeom>
                    <a:noFill/>
                    <a:ln>
                      <a:noFill/>
                    </a:ln>
                  </pic:spPr>
                </pic:pic>
              </a:graphicData>
            </a:graphic>
          </wp:inline>
        </w:drawing>
      </w:r>
      <w:r>
        <w:rPr>
          <w:noProof/>
          <w:lang w:eastAsia="en-GB"/>
        </w:rPr>
        <w:lastRenderedPageBreak/>
        <w:drawing>
          <wp:inline distT="0" distB="0" distL="0" distR="0" wp14:anchorId="0FF0310C" wp14:editId="5D63CD54">
            <wp:extent cx="5731510" cy="8103460"/>
            <wp:effectExtent l="0" t="0" r="2540" b="0"/>
            <wp:docPr id="3" name="Picture 2" descr="Image may contain: text that says &quot;THE EMOTIONAL CUP Possible emotions that can fill your cup: Positive emotions: Calm Calm Creative Negative emotions: Afraid Cheerful Angry Anxious Delighted Energetic Ecstatic Ashamed Elated Contested Excited Confused Fortunate Free Depressed Disappointed Disgusted Embarrassed Grateful Happy Inspired Frustrated Joyous Kind Guilty Helpless Hurt Loving Peaceful Insecure Jealous Misunderstood CAMH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text that says &quot;THE EMOTIONAL CUP Possible emotions that can fill your cup: Positive emotions: Calm Calm Creative Negative emotions: Afraid Cheerful Angry Anxious Delighted Energetic Ecstatic Ashamed Elated Contested Excited Confused Fortunate Free Depressed Disappointed Disgusted Embarrassed Grateful Happy Inspired Frustrated Joyous Kind Guilty Helpless Hurt Loving Peaceful Insecure Jealous Misunderstood CAMH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103460"/>
                    </a:xfrm>
                    <a:prstGeom prst="rect">
                      <a:avLst/>
                    </a:prstGeom>
                    <a:noFill/>
                    <a:ln>
                      <a:noFill/>
                    </a:ln>
                  </pic:spPr>
                </pic:pic>
              </a:graphicData>
            </a:graphic>
          </wp:inline>
        </w:drawing>
      </w:r>
    </w:p>
    <w:sectPr w:rsidR="00C91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48"/>
    <w:rsid w:val="00993A48"/>
    <w:rsid w:val="00C91B9C"/>
    <w:rsid w:val="00DF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0789"/>
  <w15:chartTrackingRefBased/>
  <w15:docId w15:val="{EF3A1379-4541-4C7B-866E-0FF19F78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9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F224CFEE84645B3B55B7AF0866AC3" ma:contentTypeVersion="13" ma:contentTypeDescription="Create a new document." ma:contentTypeScope="" ma:versionID="8011fb995d6740b0f10b60b80b4f338e">
  <xsd:schema xmlns:xsd="http://www.w3.org/2001/XMLSchema" xmlns:xs="http://www.w3.org/2001/XMLSchema" xmlns:p="http://schemas.microsoft.com/office/2006/metadata/properties" xmlns:ns3="64c8f943-c582-40a3-80d6-ca66abb9d934" xmlns:ns4="7a63f76a-b0aa-4462-ac4c-20163aa071a4" targetNamespace="http://schemas.microsoft.com/office/2006/metadata/properties" ma:root="true" ma:fieldsID="f35ed84e6e28ae31d77b6fdcf7102ae5" ns3:_="" ns4:_="">
    <xsd:import namespace="64c8f943-c582-40a3-80d6-ca66abb9d934"/>
    <xsd:import namespace="7a63f76a-b0aa-4462-ac4c-20163aa071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f943-c582-40a3-80d6-ca66abb9d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3f76a-b0aa-4462-ac4c-20163aa071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01F4D-2ED3-466D-8591-D1EF617BF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f943-c582-40a3-80d6-ca66abb9d934"/>
    <ds:schemaRef ds:uri="7a63f76a-b0aa-4462-ac4c-20163aa07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9FDE7-2032-4362-8D95-02C8EE25E78B}">
  <ds:schemaRefs>
    <ds:schemaRef ds:uri="http://schemas.microsoft.com/sharepoint/v3/contenttype/forms"/>
  </ds:schemaRefs>
</ds:datastoreItem>
</file>

<file path=customXml/itemProps3.xml><?xml version="1.0" encoding="utf-8"?>
<ds:datastoreItem xmlns:ds="http://schemas.openxmlformats.org/officeDocument/2006/customXml" ds:itemID="{F9F43F12-19E0-41F2-8E57-9A0705055134}">
  <ds:schemaRefs>
    <ds:schemaRef ds:uri="http://purl.org/dc/elements/1.1/"/>
    <ds:schemaRef ds:uri="http://schemas.microsoft.com/office/2006/metadata/properties"/>
    <ds:schemaRef ds:uri="http://purl.org/dc/terms/"/>
    <ds:schemaRef ds:uri="http://schemas.openxmlformats.org/package/2006/metadata/core-properties"/>
    <ds:schemaRef ds:uri="64c8f943-c582-40a3-80d6-ca66abb9d934"/>
    <ds:schemaRef ds:uri="http://schemas.microsoft.com/office/2006/documentManagement/types"/>
    <ds:schemaRef ds:uri="http://schemas.microsoft.com/office/infopath/2007/PartnerControls"/>
    <ds:schemaRef ds:uri="7a63f76a-b0aa-4462-ac4c-20163aa071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Rawlinson</dc:creator>
  <cp:keywords/>
  <dc:description/>
  <cp:lastModifiedBy>Lyn Rawlinson</cp:lastModifiedBy>
  <cp:revision>2</cp:revision>
  <dcterms:created xsi:type="dcterms:W3CDTF">2021-01-29T13:11:00Z</dcterms:created>
  <dcterms:modified xsi:type="dcterms:W3CDTF">2021-01-29T13:11:00Z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0x0101005CBF224CFEE84645B3B55B7AF0866AC3</vt:lpwstr>
  </property>
</Properties>
</file>